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78" w:rsidRDefault="00267778" w:rsidP="00267778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 xml:space="preserve">Četrtek, </w:t>
      </w:r>
      <w:r w:rsidR="0081669B">
        <w:rPr>
          <w:rFonts w:cstheme="minorHAnsi"/>
          <w:i/>
          <w:u w:val="single"/>
        </w:rPr>
        <w:t>23</w:t>
      </w:r>
      <w:r w:rsidRPr="009F36D1">
        <w:rPr>
          <w:rFonts w:cstheme="minorHAnsi"/>
          <w:i/>
          <w:u w:val="single"/>
        </w:rPr>
        <w:t xml:space="preserve">. </w:t>
      </w:r>
      <w:r>
        <w:rPr>
          <w:rFonts w:cstheme="minorHAnsi"/>
          <w:i/>
          <w:u w:val="single"/>
        </w:rPr>
        <w:t>4</w:t>
      </w:r>
      <w:r w:rsidRPr="009F36D1">
        <w:rPr>
          <w:rFonts w:cstheme="minorHAnsi"/>
          <w:i/>
          <w:u w:val="single"/>
        </w:rPr>
        <w:t>. 2020, pouk poteka po urniku</w:t>
      </w:r>
    </w:p>
    <w:p w:rsidR="00267778" w:rsidRPr="00267778" w:rsidRDefault="002E17C0" w:rsidP="00267778">
      <w:pPr>
        <w:pStyle w:val="ListParagraph"/>
        <w:numPr>
          <w:ilvl w:val="0"/>
          <w:numId w:val="3"/>
        </w:numPr>
        <w:rPr>
          <w:b/>
        </w:rPr>
      </w:pPr>
      <w:r w:rsidRPr="00267778">
        <w:rPr>
          <w:b/>
          <w:color w:val="FF0000"/>
        </w:rPr>
        <w:t>SLJ</w:t>
      </w:r>
      <w:r w:rsidR="00324473" w:rsidRPr="00267778">
        <w:rPr>
          <w:b/>
          <w:color w:val="FF0000"/>
        </w:rPr>
        <w:t xml:space="preserve">: </w:t>
      </w:r>
    </w:p>
    <w:p w:rsidR="00324473" w:rsidRPr="00324473" w:rsidRDefault="00445E97" w:rsidP="00267778">
      <w:pPr>
        <w:pStyle w:val="ListParagraph"/>
        <w:numPr>
          <w:ilvl w:val="0"/>
          <w:numId w:val="2"/>
        </w:numPr>
      </w:pPr>
      <w:r>
        <w:t>Spoznali smo:</w:t>
      </w:r>
    </w:p>
    <w:p w:rsidR="009D4FD9" w:rsidRDefault="00445E97" w:rsidP="00445E97">
      <w:pPr>
        <w:pStyle w:val="ListParagraph"/>
        <w:numPr>
          <w:ilvl w:val="1"/>
          <w:numId w:val="2"/>
        </w:numPr>
      </w:pPr>
      <w:r>
        <w:rPr>
          <w:noProof/>
          <w:lang w:eastAsia="sl-SI"/>
        </w:rPr>
        <w:t xml:space="preserve">V rjavem </w:t>
      </w:r>
      <w:r w:rsidR="000B2948">
        <w:t xml:space="preserve"> DZ, str</w:t>
      </w:r>
      <w:r>
        <w:t>.</w:t>
      </w:r>
      <w:r w:rsidR="000B2948">
        <w:t xml:space="preserve"> </w:t>
      </w:r>
      <w:r>
        <w:t>44</w:t>
      </w:r>
      <w:r w:rsidR="000B2948">
        <w:t xml:space="preserve">, </w:t>
      </w:r>
      <w:r>
        <w:t>preberi razgovor med Lili in Binetom.</w:t>
      </w:r>
    </w:p>
    <w:p w:rsidR="00445E97" w:rsidRDefault="00445E97" w:rsidP="00445E97">
      <w:pPr>
        <w:pStyle w:val="ListParagraph"/>
        <w:numPr>
          <w:ilvl w:val="1"/>
          <w:numId w:val="2"/>
        </w:numPr>
      </w:pPr>
      <w:r>
        <w:t>V zvezek z vmesno črto zapiši tri povedi s pisan</w:t>
      </w:r>
      <w:r w:rsidR="00586137">
        <w:t>imi črkami, ki smo jih spoznali.</w:t>
      </w:r>
    </w:p>
    <w:p w:rsidR="0081669B" w:rsidRDefault="00586137" w:rsidP="00445E97">
      <w:pPr>
        <w:pStyle w:val="ListParagraph"/>
        <w:numPr>
          <w:ilvl w:val="1"/>
          <w:numId w:val="2"/>
        </w:numPr>
      </w:pPr>
      <w:r>
        <w:t>Bodi pozoren na vezavo črk:</w:t>
      </w:r>
    </w:p>
    <w:p w:rsidR="00445E97" w:rsidRDefault="00445E97" w:rsidP="00586137">
      <w:pPr>
        <w:pStyle w:val="ListParagraph"/>
        <w:ind w:left="1440"/>
      </w:pPr>
      <w:r>
        <w:t>U I M N A O C Č E S Š Z Ž R V L T</w:t>
      </w:r>
    </w:p>
    <w:p w:rsidR="00687671" w:rsidRDefault="00687671" w:rsidP="00687671">
      <w:pPr>
        <w:pStyle w:val="ListParagraph"/>
        <w:ind w:left="1440"/>
      </w:pPr>
    </w:p>
    <w:p w:rsidR="00687671" w:rsidRDefault="00687671" w:rsidP="00687671">
      <w:pPr>
        <w:pStyle w:val="ListParagraph"/>
        <w:ind w:left="1440"/>
      </w:pPr>
      <w:r>
        <w:t>Primer: Oče se smuča.</w:t>
      </w:r>
    </w:p>
    <w:p w:rsidR="006568E9" w:rsidRDefault="006568E9" w:rsidP="00586137">
      <w:pPr>
        <w:spacing w:before="240"/>
      </w:pPr>
      <w:r>
        <w:t xml:space="preserve">     </w:t>
      </w:r>
    </w:p>
    <w:p w:rsidR="00267778" w:rsidRPr="006568E9" w:rsidRDefault="002E17C0" w:rsidP="006568E9">
      <w:pPr>
        <w:pStyle w:val="ListParagraph"/>
        <w:numPr>
          <w:ilvl w:val="0"/>
          <w:numId w:val="3"/>
        </w:numPr>
      </w:pPr>
      <w:r w:rsidRPr="006568E9">
        <w:rPr>
          <w:b/>
          <w:color w:val="FF0000"/>
        </w:rPr>
        <w:t>MAT:</w:t>
      </w:r>
      <w:r w:rsidR="00324473" w:rsidRPr="006568E9">
        <w:rPr>
          <w:b/>
          <w:color w:val="FF0000"/>
        </w:rPr>
        <w:t xml:space="preserve"> </w:t>
      </w:r>
    </w:p>
    <w:p w:rsidR="002E17C0" w:rsidRDefault="00267778" w:rsidP="00267778">
      <w:pPr>
        <w:pStyle w:val="ListParagraph"/>
        <w:numPr>
          <w:ilvl w:val="0"/>
          <w:numId w:val="2"/>
        </w:numPr>
      </w:pPr>
      <w:r>
        <w:t xml:space="preserve">Seštevanje do 100, </w:t>
      </w:r>
      <w:r w:rsidR="000B2948">
        <w:t xml:space="preserve">DZ str. </w:t>
      </w:r>
      <w:r w:rsidR="00687671">
        <w:t>70, 71</w:t>
      </w:r>
      <w:r>
        <w:t xml:space="preserve"> (</w:t>
      </w:r>
      <w:r w:rsidR="00324473" w:rsidRPr="00324473">
        <w:t>cela stran</w:t>
      </w:r>
      <w:r>
        <w:t>).</w:t>
      </w:r>
    </w:p>
    <w:p w:rsidR="00324473" w:rsidRDefault="0081669B" w:rsidP="00267778">
      <w:pPr>
        <w:pStyle w:val="ListParagraph"/>
        <w:numPr>
          <w:ilvl w:val="1"/>
          <w:numId w:val="2"/>
        </w:numPr>
      </w:pPr>
      <w:r>
        <w:t>Reši besedilne naloge</w:t>
      </w:r>
      <w:r w:rsidR="00324473">
        <w:t>, pomag</w:t>
      </w:r>
      <w:r w:rsidR="00617F89">
        <w:t xml:space="preserve">aj si pomagali, s </w:t>
      </w:r>
      <w:r w:rsidR="00324473">
        <w:t xml:space="preserve"> </w:t>
      </w:r>
      <w:proofErr w:type="spellStart"/>
      <w:r w:rsidR="00324473">
        <w:t>stotičkom</w:t>
      </w:r>
      <w:proofErr w:type="spellEnd"/>
      <w:r w:rsidR="00324473">
        <w:t xml:space="preserve"> ali samo s prsti.</w:t>
      </w:r>
    </w:p>
    <w:p w:rsidR="00687671" w:rsidRDefault="00687671" w:rsidP="00267778">
      <w:pPr>
        <w:pStyle w:val="ListParagraph"/>
        <w:numPr>
          <w:ilvl w:val="1"/>
          <w:numId w:val="2"/>
        </w:numPr>
      </w:pPr>
      <w:r>
        <w:t xml:space="preserve">Nalogo 24 je potrebno prepisati v </w:t>
      </w:r>
      <w:proofErr w:type="spellStart"/>
      <w:r>
        <w:t>karico</w:t>
      </w:r>
      <w:proofErr w:type="spellEnd"/>
      <w:r>
        <w:t>. Prepiši vsaj eno besedilno nalogo. Ostale lahko izračunaš v DZ.</w:t>
      </w:r>
    </w:p>
    <w:p w:rsidR="00687671" w:rsidRDefault="00586137" w:rsidP="00267778">
      <w:pPr>
        <w:pStyle w:val="ListParagraph"/>
        <w:numPr>
          <w:ilvl w:val="1"/>
          <w:numId w:val="2"/>
        </w:numPr>
      </w:pPr>
      <w:r>
        <w:t>Na strani 71 nalogo 3, reši</w:t>
      </w:r>
      <w:r w:rsidR="00687671">
        <w:t xml:space="preserve"> s pomočjo šablone. Če ti dela težav</w:t>
      </w:r>
      <w:r>
        <w:t>e</w:t>
      </w:r>
      <w:r w:rsidR="00687671">
        <w:t>, te naloge ne rešuj.</w:t>
      </w:r>
    </w:p>
    <w:p w:rsidR="002E17C0" w:rsidRPr="00267778" w:rsidRDefault="002E17C0" w:rsidP="00586137">
      <w:pPr>
        <w:spacing w:before="240"/>
      </w:pPr>
    </w:p>
    <w:p w:rsidR="002E17C0" w:rsidRPr="00267778" w:rsidRDefault="002E17C0" w:rsidP="00267778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267778">
        <w:rPr>
          <w:b/>
          <w:color w:val="FF0000"/>
        </w:rPr>
        <w:t>ŠPO:</w:t>
      </w:r>
      <w:r w:rsidR="00324473" w:rsidRPr="00267778">
        <w:rPr>
          <w:b/>
          <w:color w:val="FF0000"/>
        </w:rPr>
        <w:t xml:space="preserve"> </w:t>
      </w:r>
    </w:p>
    <w:p w:rsidR="00324473" w:rsidRPr="00324473" w:rsidRDefault="00324473" w:rsidP="00324473">
      <w:pPr>
        <w:pStyle w:val="ListParagraph"/>
        <w:numPr>
          <w:ilvl w:val="0"/>
          <w:numId w:val="1"/>
        </w:numPr>
      </w:pPr>
      <w:r w:rsidRPr="00324473">
        <w:t>V učno delo vključi različne oblike gibanja. Pred aktivnostjo naredi nekaj gimnastičnih vaj, da se ne poškoduješ.</w:t>
      </w:r>
    </w:p>
    <w:p w:rsidR="002E17C0" w:rsidRPr="00324473" w:rsidRDefault="002E17C0" w:rsidP="00586137">
      <w:pPr>
        <w:spacing w:before="240"/>
        <w:rPr>
          <w:color w:val="FF0000"/>
        </w:rPr>
      </w:pPr>
    </w:p>
    <w:p w:rsidR="002E17C0" w:rsidRPr="00267778" w:rsidRDefault="002E17C0" w:rsidP="00267778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267778">
        <w:rPr>
          <w:b/>
          <w:color w:val="FF0000"/>
        </w:rPr>
        <w:t>SPO:</w:t>
      </w:r>
      <w:r w:rsidR="00324473" w:rsidRPr="00267778">
        <w:rPr>
          <w:b/>
          <w:color w:val="FF0000"/>
        </w:rPr>
        <w:t xml:space="preserve"> </w:t>
      </w:r>
    </w:p>
    <w:p w:rsidR="00324473" w:rsidRDefault="00217543" w:rsidP="00217543">
      <w:pPr>
        <w:pStyle w:val="ListParagraph"/>
        <w:numPr>
          <w:ilvl w:val="0"/>
          <w:numId w:val="1"/>
        </w:numPr>
      </w:pPr>
      <w:r>
        <w:t>Preglej in poskrbi za semena</w:t>
      </w:r>
      <w:r w:rsidR="00267778">
        <w:t>,</w:t>
      </w:r>
      <w:r>
        <w:t xml:space="preserve"> ki si jih posadil in posejal.</w:t>
      </w:r>
    </w:p>
    <w:p w:rsidR="00617F89" w:rsidRDefault="00617F89" w:rsidP="00217543">
      <w:pPr>
        <w:pStyle w:val="ListParagraph"/>
        <w:numPr>
          <w:ilvl w:val="0"/>
          <w:numId w:val="1"/>
        </w:numPr>
      </w:pPr>
      <w:r>
        <w:t>Če se je pojavila kakšna sprememba</w:t>
      </w:r>
      <w:r w:rsidR="006568E9">
        <w:t>,</w:t>
      </w:r>
      <w:r>
        <w:t xml:space="preserve"> </w:t>
      </w:r>
      <w:r w:rsidR="006568E9">
        <w:t xml:space="preserve">jo </w:t>
      </w:r>
      <w:r>
        <w:t>nariši</w:t>
      </w:r>
      <w:r w:rsidR="006568E9">
        <w:t xml:space="preserve"> </w:t>
      </w:r>
      <w:r>
        <w:t>v zvezek in napiši datum, ko si opazil spreme</w:t>
      </w:r>
      <w:r w:rsidR="006568E9">
        <w:t>m</w:t>
      </w:r>
      <w:r>
        <w:t>bo.</w:t>
      </w:r>
    </w:p>
    <w:p w:rsidR="006568E9" w:rsidRDefault="00586137" w:rsidP="006568E9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C25EF15" wp14:editId="4651BED6">
            <wp:extent cx="1096205" cy="720000"/>
            <wp:effectExtent l="0" t="0" r="8890" b="4445"/>
            <wp:docPr id="1" name="Picture 1" descr="C:\Users\marij\AppData\Local\Microsoft\Windows\INetCache\Content.MSO\BA2A88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\AppData\Local\Microsoft\Windows\INetCache\Content.MSO\BA2A880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0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71" w:rsidRDefault="00687671" w:rsidP="00687671">
      <w:pPr>
        <w:pStyle w:val="ListParagraph"/>
        <w:numPr>
          <w:ilvl w:val="0"/>
          <w:numId w:val="5"/>
        </w:numPr>
        <w:rPr>
          <w:noProof/>
          <w:lang w:eastAsia="sl-SI"/>
        </w:rPr>
      </w:pPr>
      <w:r>
        <w:rPr>
          <w:noProof/>
          <w:lang w:eastAsia="sl-SI"/>
        </w:rPr>
        <w:t xml:space="preserve">V tem tednu skrbiš za svoje okolje, naredi tudi danes nekaj koristnega: odnesi smeti, odloži jih </w:t>
      </w:r>
      <w:r w:rsidR="00586137">
        <w:rPr>
          <w:noProof/>
          <w:lang w:eastAsia="sl-SI"/>
        </w:rPr>
        <w:t xml:space="preserve">v </w:t>
      </w:r>
      <w:r>
        <w:rPr>
          <w:noProof/>
          <w:lang w:eastAsia="sl-SI"/>
        </w:rPr>
        <w:t>zaboj</w:t>
      </w:r>
      <w:r w:rsidR="00586137">
        <w:rPr>
          <w:noProof/>
          <w:lang w:eastAsia="sl-SI"/>
        </w:rPr>
        <w:t>,</w:t>
      </w:r>
      <w:r>
        <w:rPr>
          <w:noProof/>
          <w:lang w:eastAsia="sl-SI"/>
        </w:rPr>
        <w:t xml:space="preserve"> kamor spadajo, pojdi okrog hiše, poglej, če kje leži kak odpadek, zalij rastline, če ti starši dovolijo, če pri šp</w:t>
      </w:r>
      <w:r w:rsidR="00586137">
        <w:rPr>
          <w:noProof/>
          <w:lang w:eastAsia="sl-SI"/>
        </w:rPr>
        <w:t>o</w:t>
      </w:r>
      <w:r>
        <w:rPr>
          <w:noProof/>
          <w:lang w:eastAsia="sl-SI"/>
        </w:rPr>
        <w:t>rtu greš na sprehod, lahko pobereš kak odpadek, ki leži ob poti</w:t>
      </w:r>
      <w:r w:rsidR="00586137">
        <w:rPr>
          <w:noProof/>
          <w:lang w:eastAsia="sl-SI"/>
        </w:rPr>
        <w:t>,</w:t>
      </w:r>
      <w:r>
        <w:rPr>
          <w:noProof/>
          <w:lang w:eastAsia="sl-SI"/>
        </w:rPr>
        <w:t xml:space="preserve"> </w:t>
      </w:r>
      <w:r w:rsidR="00586137">
        <w:rPr>
          <w:noProof/>
          <w:lang w:eastAsia="sl-SI"/>
        </w:rPr>
        <w:t xml:space="preserve">vendar pri tem ne pozabi na </w:t>
      </w:r>
      <w:r>
        <w:rPr>
          <w:noProof/>
          <w:lang w:eastAsia="sl-SI"/>
        </w:rPr>
        <w:t>rokavice</w:t>
      </w:r>
      <w:r w:rsidR="0081669B">
        <w:rPr>
          <w:noProof/>
          <w:lang w:eastAsia="sl-SI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6137" w:rsidTr="00586137">
        <w:tc>
          <w:tcPr>
            <w:tcW w:w="3020" w:type="dxa"/>
          </w:tcPr>
          <w:p w:rsidR="00586137" w:rsidRDefault="00586137" w:rsidP="00586137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75294" cy="1080000"/>
                  <wp:effectExtent l="0" t="0" r="6350" b="6350"/>
                  <wp:docPr id="2" name="Picture 2" descr="Cartoon Caring For The Environm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Caring For The Environmen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EEEDF2"/>
                              </a:clrFrom>
                              <a:clrTo>
                                <a:srgbClr val="EEEDF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2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86137" w:rsidRDefault="00586137" w:rsidP="00586137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0000" cy="1080000"/>
                  <wp:effectExtent l="0" t="0" r="6350" b="6350"/>
                  <wp:docPr id="3" name="Picture 3" descr="56687 caring for the environment pictures, caring for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6687 caring for the environment pictures, caring for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BEBEB"/>
                              </a:clrFrom>
                              <a:clrTo>
                                <a:srgbClr val="EBEB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86137" w:rsidRDefault="00586137" w:rsidP="00586137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0000" cy="1080000"/>
                  <wp:effectExtent l="0" t="0" r="6350" b="6350"/>
                  <wp:docPr id="5" name="Picture 5" descr="Taking care of the environment clipart 9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king care of the environment clipart 9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137" w:rsidRDefault="00586137" w:rsidP="00586137">
      <w:pPr>
        <w:rPr>
          <w:noProof/>
          <w:lang w:eastAsia="sl-SI"/>
        </w:rPr>
      </w:pPr>
    </w:p>
    <w:p w:rsidR="00586137" w:rsidRDefault="00586137" w:rsidP="00267778">
      <w:pPr>
        <w:spacing w:before="240"/>
        <w:rPr>
          <w:rFonts w:cstheme="minorHAnsi"/>
          <w:b/>
          <w:sz w:val="24"/>
        </w:rPr>
      </w:pPr>
    </w:p>
    <w:p w:rsidR="00267778" w:rsidRPr="009F36D1" w:rsidRDefault="00267778" w:rsidP="00267778">
      <w:pPr>
        <w:spacing w:before="240"/>
        <w:rPr>
          <w:rFonts w:cstheme="minorHAnsi"/>
          <w:b/>
          <w:sz w:val="24"/>
        </w:rPr>
      </w:pPr>
      <w:r w:rsidRPr="009F36D1">
        <w:rPr>
          <w:rFonts w:cstheme="minorHAnsi"/>
          <w:b/>
          <w:sz w:val="24"/>
        </w:rPr>
        <w:lastRenderedPageBreak/>
        <w:t>Delo, opravi počasi</w:t>
      </w:r>
      <w:bookmarkStart w:id="0" w:name="_GoBack"/>
      <w:bookmarkEnd w:id="0"/>
      <w:r w:rsidRPr="009F36D1">
        <w:rPr>
          <w:rFonts w:cstheme="minorHAnsi"/>
          <w:b/>
          <w:sz w:val="24"/>
        </w:rPr>
        <w:t xml:space="preserve">, med delom si </w:t>
      </w:r>
      <w:r>
        <w:rPr>
          <w:rFonts w:cstheme="minorHAnsi"/>
          <w:b/>
          <w:sz w:val="24"/>
        </w:rPr>
        <w:t>od</w:t>
      </w:r>
      <w:r w:rsidRPr="009F36D1">
        <w:rPr>
          <w:rFonts w:cstheme="minorHAnsi"/>
          <w:b/>
          <w:sz w:val="24"/>
        </w:rPr>
        <w:t xml:space="preserve">počij. </w:t>
      </w:r>
    </w:p>
    <w:p w:rsidR="00267778" w:rsidRPr="009F36D1" w:rsidRDefault="00267778" w:rsidP="0026777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267778" w:rsidRPr="009F36D1" w:rsidRDefault="00267778" w:rsidP="00267778">
      <w:pPr>
        <w:rPr>
          <w:rFonts w:ascii="Calibri" w:eastAsia="Calibri" w:hAnsi="Calibri" w:cs="Times New Roman"/>
        </w:rPr>
      </w:pPr>
    </w:p>
    <w:p w:rsidR="00267778" w:rsidRPr="009F36D1" w:rsidRDefault="00267778" w:rsidP="00267778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267778" w:rsidRPr="009F36D1" w:rsidRDefault="00267778" w:rsidP="00267778">
      <w:pPr>
        <w:rPr>
          <w:rFonts w:ascii="Calibri" w:eastAsia="Calibri" w:hAnsi="Calibri" w:cs="Times New Roman"/>
          <w:color w:val="FF0000"/>
          <w:szCs w:val="36"/>
        </w:rPr>
      </w:pPr>
    </w:p>
    <w:p w:rsidR="00267778" w:rsidRPr="00267778" w:rsidRDefault="00267778" w:rsidP="00267778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</w:p>
    <w:sectPr w:rsidR="00267778" w:rsidRPr="0026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926"/>
    <w:multiLevelType w:val="hybridMultilevel"/>
    <w:tmpl w:val="B26A1944"/>
    <w:lvl w:ilvl="0" w:tplc="1B46D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5A0F"/>
    <w:multiLevelType w:val="hybridMultilevel"/>
    <w:tmpl w:val="2DA6B52A"/>
    <w:lvl w:ilvl="0" w:tplc="1B46D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D528D"/>
    <w:multiLevelType w:val="hybridMultilevel"/>
    <w:tmpl w:val="6CA8E496"/>
    <w:lvl w:ilvl="0" w:tplc="DDD244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70A37"/>
    <w:multiLevelType w:val="hybridMultilevel"/>
    <w:tmpl w:val="072A3052"/>
    <w:lvl w:ilvl="0" w:tplc="1B46D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F5A05"/>
    <w:multiLevelType w:val="hybridMultilevel"/>
    <w:tmpl w:val="730E73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0"/>
    <w:rsid w:val="000B2948"/>
    <w:rsid w:val="00217543"/>
    <w:rsid w:val="00267778"/>
    <w:rsid w:val="002E17C0"/>
    <w:rsid w:val="00324473"/>
    <w:rsid w:val="00445E97"/>
    <w:rsid w:val="004877DD"/>
    <w:rsid w:val="004C4DBB"/>
    <w:rsid w:val="004E63DF"/>
    <w:rsid w:val="00536256"/>
    <w:rsid w:val="00543D98"/>
    <w:rsid w:val="00586137"/>
    <w:rsid w:val="005B0C06"/>
    <w:rsid w:val="00617F89"/>
    <w:rsid w:val="006568E9"/>
    <w:rsid w:val="00687671"/>
    <w:rsid w:val="0081669B"/>
    <w:rsid w:val="009D4FD9"/>
    <w:rsid w:val="00D07C44"/>
    <w:rsid w:val="00DA3161"/>
    <w:rsid w:val="00E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08A2"/>
  <w15:chartTrackingRefBased/>
  <w15:docId w15:val="{FBB61C03-2559-4A87-9786-F30DE123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73"/>
    <w:pPr>
      <w:ind w:left="720"/>
      <w:contextualSpacing/>
    </w:pPr>
  </w:style>
  <w:style w:type="table" w:styleId="TableGrid">
    <w:name w:val="Table Grid"/>
    <w:basedOn w:val="TableNormal"/>
    <w:uiPriority w:val="39"/>
    <w:rsid w:val="0058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Marija Lorenčič</cp:lastModifiedBy>
  <cp:revision>3</cp:revision>
  <dcterms:created xsi:type="dcterms:W3CDTF">2020-04-22T07:30:00Z</dcterms:created>
  <dcterms:modified xsi:type="dcterms:W3CDTF">2020-04-22T16:28:00Z</dcterms:modified>
</cp:coreProperties>
</file>